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Terms of Reference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Project context</w:t>
      </w:r>
    </w:p>
    <w:p>
      <w:r>
        <w:t>What service, site or operation needs attention, and what business outcome matters?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Objectives and scope</w:t>
      </w:r>
    </w:p>
    <w:p>
      <w:r>
        <w:t>State systems, sites, user groups and testing permissions; include exclusions.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Required activities</w:t>
      </w:r>
    </w:p>
    <w:p>
      <w:r>
        <w:t>Specify assessment, design, testing, deployment, training or support activities.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Deliverables</w:t>
      </w:r>
    </w:p>
    <w:p>
      <w:r>
        <w:t>List reports, tested configurations, documentation and handover records.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Responsibilities</w:t>
      </w:r>
    </w:p>
    <w:p>
      <w:r>
        <w:t>Name client sponsor, technical lead, supplier team and approval authority.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Acceptance</w:t>
      </w:r>
    </w:p>
    <w:p>
      <w:r>
        <w:t>How will work be tested, signed off and remediated?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Timetable and budget</w:t>
      </w:r>
    </w:p>
    <w:p>
      <w:r>
        <w:t>Milestones, target date, procurement budget and assumptions.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of Reference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