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Request for Proposal</w:t>
      </w:r>
    </w:p>
    <w:p>
      <w:r>
        <w:t>Editable purchasing template · Complete with your purchasing team.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Background</w:t>
      </w:r>
    </w:p>
    <w:p>
      <w:r>
        <w:t>Organization, context and desired outcomes.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Statement of requirements</w:t>
      </w:r>
    </w:p>
    <w:p>
      <w:r>
        <w:t>Technical, functional, security and service requirements.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Supplier approach</w:t>
      </w:r>
    </w:p>
    <w:p>
      <w:r>
        <w:t>Proposed methodology, milestones and assigned personnel.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Deliverables and acceptance</w:t>
      </w:r>
    </w:p>
    <w:p>
      <w:r>
        <w:t>Evidence, pilot outcomes, tests and approval process.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Financial proposal</w:t>
      </w:r>
    </w:p>
    <w:p>
      <w:r>
        <w:t>Itemised fees, licenses, travel, taxes, operating costs and options.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Evaluation criteria</w:t>
      </w:r>
    </w:p>
    <w:p>
      <w:r>
        <w:t>Technical response 35%; delivery and risk 25%; experience 15%; TCO 25%.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7. Submission</w:t>
      </w:r>
    </w:p>
    <w:p>
      <w:r>
        <w:t>Date, format, clarification contacts and procurement conditions.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Proposal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